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F6" w:rsidRDefault="00903FF6" w:rsidP="00903FF6">
      <w:pPr>
        <w:jc w:val="center"/>
        <w:rPr>
          <w:sz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88900</wp:posOffset>
                </wp:positionV>
                <wp:extent cx="735330" cy="735330"/>
                <wp:effectExtent l="9525" t="11430" r="7620" b="571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FF6" w:rsidRDefault="00903FF6" w:rsidP="00903FF6">
                            <w:pPr>
                              <w:keepNext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27685" cy="641985"/>
                                  <wp:effectExtent l="0" t="0" r="5715" b="5715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685" cy="64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3FF6" w:rsidRDefault="00903FF6" w:rsidP="00903FF6">
                            <w:pPr>
                              <w:pStyle w:val="11"/>
                            </w:pPr>
                          </w:p>
                          <w:p w:rsidR="00903FF6" w:rsidRDefault="00903FF6" w:rsidP="00903FF6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11.9pt;margin-top:7pt;width:57.9pt;height:57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" strokecolor="white" strokeweight=".5pt">
                <v:textbox inset="7.45pt,3.85pt,7.45pt,3.85pt">
                  <w:txbxContent>
                    <w:p w:rsidR="00903FF6" w:rsidRDefault="00903FF6" w:rsidP="00903FF6">
                      <w:pPr>
                        <w:keepNext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27685" cy="641985"/>
                            <wp:effectExtent l="0" t="0" r="5715" b="5715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685" cy="6419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3FF6" w:rsidRDefault="00903FF6" w:rsidP="00903FF6">
                      <w:pPr>
                        <w:pStyle w:val="11"/>
                      </w:pPr>
                    </w:p>
                    <w:p w:rsidR="00903FF6" w:rsidRDefault="00903FF6" w:rsidP="00903FF6"/>
                  </w:txbxContent>
                </v:textbox>
              </v:shape>
            </w:pict>
          </mc:Fallback>
        </mc:AlternateContent>
      </w:r>
    </w:p>
    <w:p w:rsidR="00903FF6" w:rsidRDefault="00903FF6" w:rsidP="00903FF6">
      <w:pPr>
        <w:rPr>
          <w:sz w:val="36"/>
        </w:rPr>
      </w:pPr>
    </w:p>
    <w:p w:rsidR="00903FF6" w:rsidRDefault="00903FF6" w:rsidP="00903FF6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>ЧЕЛЯБИНСКАЯ ОБЛАСТЬ</w:t>
      </w:r>
    </w:p>
    <w:p w:rsidR="00903FF6" w:rsidRDefault="00903FF6" w:rsidP="00903FF6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 xml:space="preserve">СОВЕТ ДЕПУТАТОВ БУЛЗИНСКОГО СЕЛЬСКОГО ПОСЕЛЕНИЯ </w:t>
      </w:r>
    </w:p>
    <w:p w:rsidR="00903FF6" w:rsidRPr="009C3A09" w:rsidRDefault="00903FF6" w:rsidP="00903FF6">
      <w:pPr>
        <w:pStyle w:val="1"/>
        <w:rPr>
          <w:b/>
          <w:sz w:val="40"/>
          <w:szCs w:val="40"/>
        </w:rPr>
      </w:pPr>
      <w:r w:rsidRPr="009C3A09">
        <w:rPr>
          <w:b/>
          <w:sz w:val="40"/>
          <w:szCs w:val="40"/>
        </w:rPr>
        <w:t>РЕШЕНИЕ</w:t>
      </w:r>
    </w:p>
    <w:p w:rsidR="00903FF6" w:rsidRDefault="00903FF6" w:rsidP="00903FF6">
      <w:pPr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2385" t="37465" r="34290" b="292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A28F5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" strokeweight="1.59mm">
                <v:stroke joinstyle="miter"/>
              </v:line>
            </w:pict>
          </mc:Fallback>
        </mc:AlternateContent>
      </w:r>
    </w:p>
    <w:p w:rsidR="00903FF6" w:rsidRPr="00903FF6" w:rsidRDefault="00903FF6" w:rsidP="00903FF6">
      <w:pPr>
        <w:autoSpaceDE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03FF6">
        <w:rPr>
          <w:rFonts w:ascii="Times New Roman" w:hAnsi="Times New Roman" w:cs="Times New Roman"/>
          <w:sz w:val="24"/>
          <w:szCs w:val="24"/>
        </w:rPr>
        <w:t xml:space="preserve">от  </w:t>
      </w:r>
      <w:r w:rsidRPr="002E34A3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Pr="002E34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769E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2E34A3">
        <w:rPr>
          <w:rFonts w:ascii="Times New Roman" w:hAnsi="Times New Roman" w:cs="Times New Roman"/>
          <w:sz w:val="24"/>
          <w:szCs w:val="24"/>
          <w:u w:val="single"/>
        </w:rPr>
        <w:t xml:space="preserve"> »</w:t>
      </w:r>
      <w:r w:rsidRPr="00903FF6">
        <w:rPr>
          <w:rFonts w:ascii="Times New Roman" w:hAnsi="Times New Roman" w:cs="Times New Roman"/>
          <w:sz w:val="24"/>
          <w:szCs w:val="24"/>
        </w:rPr>
        <w:t xml:space="preserve">  </w:t>
      </w:r>
      <w:r w:rsidR="0091769E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903FF6">
        <w:rPr>
          <w:rFonts w:ascii="Times New Roman" w:hAnsi="Times New Roman" w:cs="Times New Roman"/>
          <w:sz w:val="24"/>
          <w:szCs w:val="24"/>
        </w:rPr>
        <w:t xml:space="preserve">  </w:t>
      </w:r>
      <w:r w:rsidRPr="002E34A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B4FF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1769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E34A3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903FF6">
        <w:rPr>
          <w:rFonts w:ascii="Times New Roman" w:hAnsi="Times New Roman" w:cs="Times New Roman"/>
          <w:sz w:val="24"/>
          <w:szCs w:val="24"/>
        </w:rPr>
        <w:t xml:space="preserve">. № </w:t>
      </w:r>
      <w:r w:rsidR="0091769E">
        <w:rPr>
          <w:rFonts w:ascii="Times New Roman" w:hAnsi="Times New Roman" w:cs="Times New Roman"/>
          <w:sz w:val="24"/>
          <w:szCs w:val="24"/>
          <w:u w:val="single"/>
        </w:rPr>
        <w:t>116</w:t>
      </w:r>
    </w:p>
    <w:p w:rsidR="00903FF6" w:rsidRPr="00903FF6" w:rsidRDefault="00903FF6" w:rsidP="00903FF6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903FF6">
        <w:rPr>
          <w:rFonts w:ascii="Times New Roman" w:hAnsi="Times New Roman" w:cs="Times New Roman"/>
          <w:sz w:val="24"/>
          <w:szCs w:val="24"/>
        </w:rPr>
        <w:t>с. Булзи</w:t>
      </w:r>
    </w:p>
    <w:p w:rsidR="00903FF6" w:rsidRPr="009A097E" w:rsidRDefault="00903FF6" w:rsidP="009A0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A097E">
        <w:rPr>
          <w:rFonts w:ascii="Times New Roman" w:hAnsi="Times New Roman" w:cs="Times New Roman"/>
          <w:sz w:val="24"/>
          <w:szCs w:val="24"/>
        </w:rPr>
        <w:t xml:space="preserve">Об избрании Главы </w:t>
      </w:r>
      <w:proofErr w:type="spellStart"/>
      <w:r w:rsidRPr="009A097E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</w:p>
    <w:p w:rsidR="00903FF6" w:rsidRPr="009A097E" w:rsidRDefault="00903FF6" w:rsidP="009A097E">
      <w:pPr>
        <w:pStyle w:val="a7"/>
        <w:rPr>
          <w:rFonts w:ascii="Times New Roman" w:hAnsi="Times New Roman" w:cs="Times New Roman"/>
          <w:sz w:val="24"/>
          <w:szCs w:val="24"/>
        </w:rPr>
      </w:pPr>
      <w:r w:rsidRPr="009A097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42A10">
        <w:rPr>
          <w:rFonts w:ascii="Times New Roman" w:hAnsi="Times New Roman" w:cs="Times New Roman"/>
          <w:sz w:val="24"/>
          <w:szCs w:val="24"/>
        </w:rPr>
        <w:t>.</w:t>
      </w:r>
    </w:p>
    <w:p w:rsidR="00903FF6" w:rsidRPr="00903FF6" w:rsidRDefault="00903FF6" w:rsidP="00903FF6">
      <w:pPr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903FF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903FF6" w:rsidRPr="00903FF6" w:rsidRDefault="00903FF6" w:rsidP="00903FF6">
      <w:pPr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r w:rsidRPr="00903FF6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Законом Челябинской области от </w:t>
      </w:r>
      <w:r w:rsidR="006F3F3A">
        <w:rPr>
          <w:rFonts w:ascii="Times New Roman" w:hAnsi="Times New Roman" w:cs="Times New Roman"/>
          <w:sz w:val="24"/>
          <w:szCs w:val="24"/>
        </w:rPr>
        <w:t xml:space="preserve">11 июня 2015г. </w:t>
      </w:r>
      <w:r w:rsidRPr="00903FF6">
        <w:rPr>
          <w:rFonts w:ascii="Times New Roman" w:hAnsi="Times New Roman" w:cs="Times New Roman"/>
          <w:sz w:val="24"/>
          <w:szCs w:val="24"/>
        </w:rPr>
        <w:t>№</w:t>
      </w:r>
      <w:r w:rsidR="006F3F3A">
        <w:rPr>
          <w:rFonts w:ascii="Times New Roman" w:hAnsi="Times New Roman" w:cs="Times New Roman"/>
          <w:sz w:val="24"/>
          <w:szCs w:val="24"/>
        </w:rPr>
        <w:t>189</w:t>
      </w:r>
      <w:r w:rsidRPr="00903FF6">
        <w:rPr>
          <w:rFonts w:ascii="Times New Roman" w:hAnsi="Times New Roman" w:cs="Times New Roman"/>
          <w:sz w:val="24"/>
          <w:szCs w:val="24"/>
        </w:rPr>
        <w:t>-ЗО «</w:t>
      </w:r>
      <w:r w:rsidR="006F3F3A">
        <w:rPr>
          <w:rFonts w:ascii="Times New Roman" w:hAnsi="Times New Roman" w:cs="Times New Roman"/>
          <w:sz w:val="24"/>
          <w:szCs w:val="24"/>
        </w:rPr>
        <w:t>О некоторых вопросах правового регулирования организации местного самоуправления</w:t>
      </w:r>
      <w:r w:rsidRPr="00903FF6">
        <w:rPr>
          <w:rFonts w:ascii="Times New Roman" w:hAnsi="Times New Roman" w:cs="Times New Roman"/>
          <w:sz w:val="24"/>
          <w:szCs w:val="24"/>
        </w:rPr>
        <w:t xml:space="preserve"> в Челябинской области»,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FF6">
        <w:rPr>
          <w:rFonts w:ascii="Times New Roman" w:hAnsi="Times New Roman" w:cs="Times New Roman"/>
          <w:sz w:val="24"/>
          <w:szCs w:val="24"/>
        </w:rPr>
        <w:t xml:space="preserve">сельского поселения, руководствуясь Положением «О порядке проведения конкурса по отбору кандидатур </w:t>
      </w:r>
      <w:r>
        <w:rPr>
          <w:rFonts w:ascii="Times New Roman" w:hAnsi="Times New Roman" w:cs="Times New Roman"/>
          <w:sz w:val="24"/>
          <w:szCs w:val="24"/>
        </w:rPr>
        <w:t>на должность</w:t>
      </w:r>
      <w:r w:rsidRPr="00903FF6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903FF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03FF6">
        <w:rPr>
          <w:rFonts w:ascii="Times New Roman" w:hAnsi="Times New Roman" w:cs="Times New Roman"/>
          <w:sz w:val="24"/>
          <w:szCs w:val="24"/>
        </w:rPr>
        <w:t>Каслинского</w:t>
      </w:r>
      <w:proofErr w:type="spellEnd"/>
      <w:r w:rsidRPr="00903FF6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области», утвержденным решением Совета депутатов </w:t>
      </w:r>
      <w:proofErr w:type="spellStart"/>
      <w:r w:rsidR="00F974F0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903FF6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6B4FF6">
        <w:rPr>
          <w:rFonts w:ascii="Times New Roman" w:hAnsi="Times New Roman" w:cs="Times New Roman"/>
          <w:sz w:val="24"/>
          <w:szCs w:val="24"/>
        </w:rPr>
        <w:t>06.06.2023г</w:t>
      </w:r>
      <w:r w:rsidR="00F974F0">
        <w:rPr>
          <w:rFonts w:ascii="Times New Roman" w:hAnsi="Times New Roman" w:cs="Times New Roman"/>
          <w:sz w:val="24"/>
          <w:szCs w:val="24"/>
        </w:rPr>
        <w:t>.</w:t>
      </w:r>
      <w:r w:rsidRPr="00903FF6">
        <w:rPr>
          <w:rFonts w:ascii="Times New Roman" w:hAnsi="Times New Roman" w:cs="Times New Roman"/>
          <w:sz w:val="24"/>
          <w:szCs w:val="24"/>
        </w:rPr>
        <w:t xml:space="preserve"> №</w:t>
      </w:r>
      <w:r w:rsidR="006B4FF6">
        <w:rPr>
          <w:rFonts w:ascii="Times New Roman" w:hAnsi="Times New Roman" w:cs="Times New Roman"/>
          <w:sz w:val="24"/>
          <w:szCs w:val="24"/>
        </w:rPr>
        <w:t>83</w:t>
      </w:r>
      <w:r w:rsidRPr="00903FF6">
        <w:rPr>
          <w:rFonts w:ascii="Times New Roman" w:hAnsi="Times New Roman" w:cs="Times New Roman"/>
          <w:sz w:val="24"/>
          <w:szCs w:val="24"/>
        </w:rPr>
        <w:t>,</w:t>
      </w:r>
      <w:r w:rsidR="00271473">
        <w:rPr>
          <w:rFonts w:ascii="Times New Roman" w:hAnsi="Times New Roman" w:cs="Times New Roman"/>
          <w:sz w:val="24"/>
          <w:szCs w:val="24"/>
        </w:rPr>
        <w:t xml:space="preserve"> учитывая результаты голосования</w:t>
      </w:r>
      <w:r w:rsidR="006F3F3A">
        <w:rPr>
          <w:rFonts w:ascii="Times New Roman" w:hAnsi="Times New Roman" w:cs="Times New Roman"/>
          <w:sz w:val="24"/>
          <w:szCs w:val="24"/>
        </w:rPr>
        <w:t xml:space="preserve">, по избранию главы </w:t>
      </w:r>
      <w:proofErr w:type="spellStart"/>
      <w:r w:rsidR="006F3F3A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6F3F3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03FF6" w:rsidRPr="00903FF6" w:rsidRDefault="00903FF6" w:rsidP="00903FF6">
      <w:pPr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F6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 w:rsidR="00F974F0"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 w:rsidRPr="00903FF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РЕШАЕТ:</w:t>
      </w:r>
    </w:p>
    <w:p w:rsidR="00903FF6" w:rsidRPr="00903FF6" w:rsidRDefault="00903FF6" w:rsidP="00903FF6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03FF6" w:rsidRPr="00903FF6" w:rsidRDefault="006F3F3A" w:rsidP="006F3F3A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3FF6" w:rsidRPr="00903FF6">
        <w:rPr>
          <w:rFonts w:ascii="Times New Roman" w:hAnsi="Times New Roman" w:cs="Times New Roman"/>
          <w:sz w:val="24"/>
          <w:szCs w:val="24"/>
        </w:rPr>
        <w:t xml:space="preserve"> 1.</w:t>
      </w:r>
      <w:r w:rsidR="00271473">
        <w:rPr>
          <w:rFonts w:ascii="Times New Roman" w:hAnsi="Times New Roman" w:cs="Times New Roman"/>
          <w:sz w:val="24"/>
          <w:szCs w:val="24"/>
        </w:rPr>
        <w:t>Из</w:t>
      </w:r>
      <w:r w:rsidR="00A42A10">
        <w:rPr>
          <w:rFonts w:ascii="Times New Roman" w:hAnsi="Times New Roman" w:cs="Times New Roman"/>
          <w:sz w:val="24"/>
          <w:szCs w:val="24"/>
        </w:rPr>
        <w:t>б</w:t>
      </w:r>
      <w:r w:rsidR="00271473">
        <w:rPr>
          <w:rFonts w:ascii="Times New Roman" w:hAnsi="Times New Roman" w:cs="Times New Roman"/>
          <w:sz w:val="24"/>
          <w:szCs w:val="24"/>
        </w:rPr>
        <w:t xml:space="preserve">рать главой </w:t>
      </w:r>
      <w:proofErr w:type="spellStart"/>
      <w:r w:rsidR="00074D8E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074D8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71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473">
        <w:rPr>
          <w:rFonts w:ascii="Times New Roman" w:hAnsi="Times New Roman" w:cs="Times New Roman"/>
          <w:sz w:val="24"/>
          <w:szCs w:val="24"/>
        </w:rPr>
        <w:t>Ка</w:t>
      </w:r>
      <w:r w:rsidR="00074D8E">
        <w:rPr>
          <w:rFonts w:ascii="Times New Roman" w:hAnsi="Times New Roman" w:cs="Times New Roman"/>
          <w:sz w:val="24"/>
          <w:szCs w:val="24"/>
        </w:rPr>
        <w:t>слинского</w:t>
      </w:r>
      <w:proofErr w:type="spellEnd"/>
      <w:r w:rsidR="00074D8E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bookmarkStart w:id="0" w:name="_GoBack"/>
      <w:bookmarkEnd w:id="0"/>
      <w:r w:rsidR="00271473">
        <w:rPr>
          <w:rFonts w:ascii="Times New Roman" w:hAnsi="Times New Roman" w:cs="Times New Roman"/>
          <w:sz w:val="24"/>
          <w:szCs w:val="24"/>
        </w:rPr>
        <w:t xml:space="preserve"> Глазырину Ирину Александровну</w:t>
      </w:r>
      <w:r>
        <w:rPr>
          <w:rFonts w:ascii="Times New Roman" w:hAnsi="Times New Roman" w:cs="Times New Roman"/>
          <w:sz w:val="24"/>
          <w:szCs w:val="24"/>
        </w:rPr>
        <w:t>, сроком на 5 лет.</w:t>
      </w:r>
    </w:p>
    <w:p w:rsidR="006F3F3A" w:rsidRPr="006F3F3A" w:rsidRDefault="00903FF6" w:rsidP="006F3F3A">
      <w:pPr>
        <w:pStyle w:val="a7"/>
        <w:rPr>
          <w:rFonts w:ascii="Times New Roman" w:hAnsi="Times New Roman" w:cs="Times New Roman"/>
          <w:sz w:val="24"/>
          <w:szCs w:val="24"/>
        </w:rPr>
      </w:pPr>
      <w:r w:rsidRPr="006F3F3A">
        <w:rPr>
          <w:rFonts w:ascii="Times New Roman" w:hAnsi="Times New Roman" w:cs="Times New Roman"/>
          <w:sz w:val="24"/>
          <w:szCs w:val="24"/>
        </w:rPr>
        <w:t xml:space="preserve">     2</w:t>
      </w:r>
      <w:r w:rsidRPr="00903FF6">
        <w:t>.</w:t>
      </w:r>
      <w:r w:rsidR="006F3F3A">
        <w:t xml:space="preserve"> </w:t>
      </w:r>
      <w:r w:rsidR="006F3F3A" w:rsidRPr="006F3F3A">
        <w:rPr>
          <w:rFonts w:ascii="Times New Roman" w:hAnsi="Times New Roman" w:cs="Times New Roman"/>
          <w:sz w:val="24"/>
          <w:szCs w:val="24"/>
        </w:rPr>
        <w:t>Днём в</w:t>
      </w:r>
      <w:r w:rsidR="00271473" w:rsidRPr="006F3F3A">
        <w:rPr>
          <w:rFonts w:ascii="Times New Roman" w:hAnsi="Times New Roman" w:cs="Times New Roman"/>
          <w:sz w:val="24"/>
          <w:szCs w:val="24"/>
        </w:rPr>
        <w:t>ступ</w:t>
      </w:r>
      <w:r w:rsidR="006F3F3A" w:rsidRPr="006F3F3A">
        <w:rPr>
          <w:rFonts w:ascii="Times New Roman" w:hAnsi="Times New Roman" w:cs="Times New Roman"/>
          <w:sz w:val="24"/>
          <w:szCs w:val="24"/>
        </w:rPr>
        <w:t>ления</w:t>
      </w:r>
      <w:r w:rsidR="00271473" w:rsidRPr="006F3F3A">
        <w:rPr>
          <w:rFonts w:ascii="Times New Roman" w:hAnsi="Times New Roman" w:cs="Times New Roman"/>
          <w:sz w:val="24"/>
          <w:szCs w:val="24"/>
        </w:rPr>
        <w:t xml:space="preserve"> в должность главы </w:t>
      </w:r>
      <w:proofErr w:type="spellStart"/>
      <w:r w:rsidR="00271473" w:rsidRPr="006F3F3A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271473" w:rsidRPr="006F3F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F3F3A" w:rsidRPr="006F3F3A">
        <w:rPr>
          <w:rFonts w:ascii="Times New Roman" w:hAnsi="Times New Roman" w:cs="Times New Roman"/>
          <w:sz w:val="24"/>
          <w:szCs w:val="24"/>
        </w:rPr>
        <w:t>является</w:t>
      </w:r>
    </w:p>
    <w:p w:rsidR="00903FF6" w:rsidRPr="00903FF6" w:rsidRDefault="00271473" w:rsidP="006F3F3A">
      <w:pPr>
        <w:pStyle w:val="a7"/>
      </w:pPr>
      <w:r w:rsidRPr="006F3F3A">
        <w:rPr>
          <w:rFonts w:ascii="Times New Roman" w:hAnsi="Times New Roman" w:cs="Times New Roman"/>
          <w:sz w:val="24"/>
          <w:szCs w:val="24"/>
        </w:rPr>
        <w:t xml:space="preserve"> 26 ноября 2024 года</w:t>
      </w:r>
      <w:r>
        <w:t>.</w:t>
      </w:r>
    </w:p>
    <w:p w:rsidR="00903FF6" w:rsidRPr="00903FF6" w:rsidRDefault="00903FF6" w:rsidP="00A42A10">
      <w:pPr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903FF6">
        <w:rPr>
          <w:rFonts w:ascii="Times New Roman" w:hAnsi="Times New Roman" w:cs="Times New Roman"/>
          <w:sz w:val="24"/>
          <w:szCs w:val="24"/>
        </w:rPr>
        <w:t xml:space="preserve"> </w:t>
      </w:r>
      <w:r w:rsidR="00A42A10">
        <w:rPr>
          <w:rFonts w:ascii="Times New Roman" w:hAnsi="Times New Roman" w:cs="Times New Roman"/>
          <w:sz w:val="24"/>
          <w:szCs w:val="24"/>
        </w:rPr>
        <w:t>3</w:t>
      </w:r>
      <w:r w:rsidR="00271473">
        <w:rPr>
          <w:rFonts w:ascii="Times New Roman" w:hAnsi="Times New Roman" w:cs="Times New Roman"/>
          <w:sz w:val="24"/>
          <w:szCs w:val="24"/>
        </w:rPr>
        <w:t xml:space="preserve">. </w:t>
      </w:r>
      <w:r w:rsidRPr="00903FF6">
        <w:rPr>
          <w:rFonts w:ascii="Times New Roman" w:hAnsi="Times New Roman" w:cs="Times New Roman"/>
          <w:sz w:val="24"/>
          <w:szCs w:val="24"/>
        </w:rPr>
        <w:t xml:space="preserve"> </w:t>
      </w:r>
      <w:r w:rsidR="00271473">
        <w:rPr>
          <w:rFonts w:ascii="Times New Roman" w:hAnsi="Times New Roman" w:cs="Times New Roman"/>
          <w:sz w:val="24"/>
          <w:szCs w:val="24"/>
        </w:rPr>
        <w:t>Н</w:t>
      </w:r>
      <w:r w:rsidRPr="00903FF6">
        <w:rPr>
          <w:rFonts w:ascii="Times New Roman" w:hAnsi="Times New Roman" w:cs="Times New Roman"/>
          <w:sz w:val="24"/>
          <w:szCs w:val="24"/>
        </w:rPr>
        <w:t>астоящее решение</w:t>
      </w:r>
      <w:r w:rsidR="00271473" w:rsidRPr="00271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1473">
        <w:rPr>
          <w:rFonts w:ascii="Times New Roman" w:hAnsi="Times New Roman" w:cs="Times New Roman"/>
          <w:sz w:val="24"/>
          <w:szCs w:val="24"/>
        </w:rPr>
        <w:t>о</w:t>
      </w:r>
      <w:r w:rsidR="00271473" w:rsidRPr="00903FF6">
        <w:rPr>
          <w:rFonts w:ascii="Times New Roman" w:hAnsi="Times New Roman" w:cs="Times New Roman"/>
          <w:sz w:val="24"/>
          <w:szCs w:val="24"/>
        </w:rPr>
        <w:t>публиковать</w:t>
      </w:r>
      <w:r w:rsidR="00271473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271473">
        <w:rPr>
          <w:rFonts w:ascii="Times New Roman" w:hAnsi="Times New Roman" w:cs="Times New Roman"/>
          <w:sz w:val="24"/>
          <w:szCs w:val="24"/>
        </w:rPr>
        <w:t xml:space="preserve"> газете «Красное знамя», и разместить на официальном сайте </w:t>
      </w:r>
      <w:proofErr w:type="spellStart"/>
      <w:r w:rsidR="0027147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27147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F3F3A">
        <w:rPr>
          <w:rFonts w:ascii="Times New Roman" w:hAnsi="Times New Roman" w:cs="Times New Roman"/>
          <w:sz w:val="24"/>
          <w:szCs w:val="24"/>
        </w:rPr>
        <w:t>.</w:t>
      </w:r>
    </w:p>
    <w:p w:rsidR="00903FF6" w:rsidRPr="00903FF6" w:rsidRDefault="00A42A10" w:rsidP="00903FF6">
      <w:pPr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3FF6" w:rsidRPr="00903FF6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его принятия.</w:t>
      </w:r>
    </w:p>
    <w:p w:rsidR="00903FF6" w:rsidRPr="00903FF6" w:rsidRDefault="00903FF6" w:rsidP="00903FF6">
      <w:pPr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r w:rsidRPr="00903FF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03FF6" w:rsidRPr="00903FF6" w:rsidRDefault="00903FF6" w:rsidP="00903FF6">
      <w:pPr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903FF6" w:rsidRPr="00903FF6" w:rsidRDefault="00903FF6" w:rsidP="00903FF6">
      <w:pPr>
        <w:ind w:left="284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F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3F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903FF6" w:rsidRPr="00903FF6" w:rsidRDefault="00903FF6" w:rsidP="00903FF6">
      <w:pPr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r w:rsidRPr="00903FF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903FF6" w:rsidRPr="00903FF6" w:rsidRDefault="00903FF6" w:rsidP="00903FF6">
      <w:pPr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r w:rsidRPr="00903FF6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03FF6" w:rsidRPr="00903FF6" w:rsidRDefault="00F974F0" w:rsidP="00903FF6">
      <w:pPr>
        <w:ind w:left="426" w:righ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3FF6" w:rsidRPr="00903FF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 И. Гагара</w:t>
      </w:r>
      <w:r w:rsidR="00903FF6" w:rsidRPr="00903FF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03FF6" w:rsidRPr="00903FF6" w:rsidSect="002E34A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19"/>
    <w:rsid w:val="00074D8E"/>
    <w:rsid w:val="001F3B3E"/>
    <w:rsid w:val="00271473"/>
    <w:rsid w:val="002E34A3"/>
    <w:rsid w:val="006B4FF6"/>
    <w:rsid w:val="006F3F3A"/>
    <w:rsid w:val="0087312F"/>
    <w:rsid w:val="00903FF6"/>
    <w:rsid w:val="0091769E"/>
    <w:rsid w:val="009A097E"/>
    <w:rsid w:val="00A42A10"/>
    <w:rsid w:val="00AD0B4A"/>
    <w:rsid w:val="00B16DE1"/>
    <w:rsid w:val="00CF5557"/>
    <w:rsid w:val="00E94C19"/>
    <w:rsid w:val="00F344D7"/>
    <w:rsid w:val="00F9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DD5D4-2998-4DC0-A423-8A56999E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3FF6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FF6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rsid w:val="00903FF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03FF6"/>
    <w:rPr>
      <w:rFonts w:ascii="Times New Roman" w:eastAsia="Times New Roman" w:hAnsi="Times New Roman" w:cs="Times New Roman"/>
      <w:spacing w:val="20"/>
      <w:sz w:val="36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903FF6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E3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4A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A09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18</cp:revision>
  <cp:lastPrinted>2024-11-21T08:58:00Z</cp:lastPrinted>
  <dcterms:created xsi:type="dcterms:W3CDTF">2018-09-11T05:18:00Z</dcterms:created>
  <dcterms:modified xsi:type="dcterms:W3CDTF">2024-11-21T09:06:00Z</dcterms:modified>
</cp:coreProperties>
</file>